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016214" w:rsidRPr="0033110B" w:rsidRDefault="00016214" w:rsidP="00E6126E">
      <w:pPr>
        <w:pStyle w:val="NormalWeb"/>
        <w:spacing w:before="0" w:beforeAutospacing="0" w:after="0" w:afterAutospacing="0" w:line="480" w:lineRule="auto"/>
        <w:jc w:val="center"/>
        <w:rPr>
          <w:color w:val="000000" w:themeColor="text1"/>
        </w:rPr>
      </w:pPr>
      <w:r w:rsidRPr="0033110B">
        <w:rPr>
          <w:color w:val="000000" w:themeColor="text1"/>
        </w:rPr>
        <w:t>Quality Implementation in Monterey County Emergency Medical Services Agency</w:t>
      </w:r>
    </w:p>
    <w:p w:rsidR="00E6126E" w:rsidRPr="0033110B" w:rsidRDefault="00E6126E" w:rsidP="00E6126E">
      <w:pPr>
        <w:pStyle w:val="NormalWeb"/>
        <w:spacing w:before="0" w:beforeAutospacing="0" w:after="0" w:afterAutospacing="0" w:line="480" w:lineRule="auto"/>
        <w:jc w:val="center"/>
        <w:rPr>
          <w:color w:val="000000" w:themeColor="text1"/>
        </w:rPr>
      </w:pPr>
      <w:r w:rsidRPr="0033110B">
        <w:rPr>
          <w:color w:val="000000" w:themeColor="text1"/>
        </w:rPr>
        <w:t>Name</w:t>
      </w:r>
    </w:p>
    <w:p w:rsidR="00E6126E" w:rsidRPr="0033110B" w:rsidRDefault="00E6126E" w:rsidP="00E6126E">
      <w:pPr>
        <w:pStyle w:val="NormalWeb"/>
        <w:spacing w:before="0" w:beforeAutospacing="0" w:after="0" w:afterAutospacing="0" w:line="480" w:lineRule="auto"/>
        <w:jc w:val="center"/>
        <w:rPr>
          <w:color w:val="000000" w:themeColor="text1"/>
        </w:rPr>
      </w:pPr>
      <w:r w:rsidRPr="0033110B">
        <w:rPr>
          <w:color w:val="000000" w:themeColor="text1"/>
        </w:rPr>
        <w:t>Institution</w:t>
      </w:r>
    </w:p>
    <w:p w:rsidR="00E6126E" w:rsidRPr="0033110B" w:rsidRDefault="00E6126E" w:rsidP="00E6126E">
      <w:pPr>
        <w:pStyle w:val="NormalWeb"/>
        <w:spacing w:before="0" w:beforeAutospacing="0" w:after="0" w:afterAutospacing="0" w:line="480" w:lineRule="auto"/>
        <w:jc w:val="center"/>
        <w:rPr>
          <w:color w:val="000000" w:themeColor="text1"/>
        </w:rPr>
      </w:pPr>
      <w:r w:rsidRPr="0033110B">
        <w:rPr>
          <w:color w:val="000000" w:themeColor="text1"/>
        </w:rPr>
        <w:t>Date</w:t>
      </w: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p>
    <w:p w:rsidR="00E6126E" w:rsidRPr="0033110B" w:rsidRDefault="00E6126E" w:rsidP="00E6126E">
      <w:pPr>
        <w:pStyle w:val="NormalWeb"/>
        <w:spacing w:before="0" w:beforeAutospacing="0" w:after="0" w:afterAutospacing="0" w:line="480" w:lineRule="auto"/>
        <w:jc w:val="center"/>
        <w:rPr>
          <w:color w:val="000000" w:themeColor="text1"/>
        </w:rPr>
      </w:pPr>
      <w:r w:rsidRPr="0033110B">
        <w:rPr>
          <w:color w:val="000000" w:themeColor="text1"/>
        </w:rPr>
        <w:lastRenderedPageBreak/>
        <w:t xml:space="preserve">Quality Implementation in Monterey County Emergency Medical Services </w:t>
      </w:r>
      <w:r w:rsidR="0080226A">
        <w:rPr>
          <w:color w:val="000000" w:themeColor="text1"/>
        </w:rPr>
        <w:t xml:space="preserve">(EMS) </w:t>
      </w:r>
      <w:r w:rsidRPr="0033110B">
        <w:rPr>
          <w:color w:val="000000" w:themeColor="text1"/>
        </w:rPr>
        <w:t>Agency</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In the contemporary scenario, technology has transitioned the world into a global village with increased interaction and quality services in almost every department. Herein, quality improvement has been the central focus of every federal, state, and local government agency (Doggett, Ragland, &amp; Felschundneff, 2019). Stakeholders have been at the forefront in the formulation and implementation of quality based frameworks that systematically improve the quality of service delivery. The affiliated frameworks should be measured, analyzed, improved and accurately controlled continuously to attain stable and predictable results while reducing variation and improving the outcomes. The focus of this paper is to schedule an interview with the director of the Monterey County Emergency Medical Services Agency. The interview's primary rationale is to assess the methods, tools, decision-making strategies, and statistical tools applied in quality implementation within the agency.  </w:t>
      </w:r>
    </w:p>
    <w:p w:rsidR="00016214" w:rsidRPr="0033110B" w:rsidRDefault="00016214" w:rsidP="00E6126E">
      <w:pPr>
        <w:pStyle w:val="NormalWeb"/>
        <w:spacing w:before="0" w:beforeAutospacing="0" w:after="0" w:afterAutospacing="0" w:line="480" w:lineRule="auto"/>
        <w:jc w:val="center"/>
        <w:rPr>
          <w:b/>
          <w:color w:val="000000" w:themeColor="text1"/>
        </w:rPr>
      </w:pPr>
      <w:r w:rsidRPr="0033110B">
        <w:rPr>
          <w:rStyle w:val="Emphasis"/>
          <w:b/>
          <w:color w:val="000000" w:themeColor="text1"/>
        </w:rPr>
        <w:t>Overview of Monterey County Emergency Medical Service Agency</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The Monterey County Emergency Medical Services (EMS) Agency is designed to enhance, protect, as well as improve the health affairs of people in Monterey County through collective planning, regulation, and optimization of the quality and stability of the emergency medical services (Doggett et al., 2019). More importantly, the EMS envisions, ensuring the best practices and standards of emergency medical care for Monterey County (King, 2017). As a local government agency, the EMS stands an excellent chance to assess, control, and improve the quality of care to the current and future generations in California and beyond; hence its contributions to the ideal nation can never be overlooked. </w:t>
      </w:r>
    </w:p>
    <w:p w:rsidR="00E6126E" w:rsidRPr="0033110B" w:rsidRDefault="00E6126E" w:rsidP="00E6126E">
      <w:pPr>
        <w:pStyle w:val="NormalWeb"/>
        <w:spacing w:before="0" w:beforeAutospacing="0" w:after="0" w:afterAutospacing="0" w:line="480" w:lineRule="auto"/>
        <w:jc w:val="center"/>
        <w:rPr>
          <w:rStyle w:val="Emphasis"/>
          <w:b/>
          <w:color w:val="000000" w:themeColor="text1"/>
        </w:rPr>
      </w:pPr>
    </w:p>
    <w:p w:rsidR="00E6126E" w:rsidRPr="0033110B" w:rsidRDefault="00E6126E" w:rsidP="00E6126E">
      <w:pPr>
        <w:pStyle w:val="NormalWeb"/>
        <w:spacing w:before="0" w:beforeAutospacing="0" w:after="0" w:afterAutospacing="0" w:line="480" w:lineRule="auto"/>
        <w:jc w:val="center"/>
        <w:rPr>
          <w:rStyle w:val="Emphasis"/>
          <w:b/>
          <w:color w:val="000000" w:themeColor="text1"/>
        </w:rPr>
      </w:pPr>
    </w:p>
    <w:p w:rsidR="00016214" w:rsidRPr="0033110B" w:rsidRDefault="00016214" w:rsidP="00E6126E">
      <w:pPr>
        <w:pStyle w:val="NormalWeb"/>
        <w:spacing w:before="0" w:beforeAutospacing="0" w:after="0" w:afterAutospacing="0" w:line="480" w:lineRule="auto"/>
        <w:jc w:val="center"/>
        <w:rPr>
          <w:b/>
          <w:color w:val="000000" w:themeColor="text1"/>
        </w:rPr>
      </w:pPr>
      <w:r w:rsidRPr="0033110B">
        <w:rPr>
          <w:rStyle w:val="Emphasis"/>
          <w:b/>
          <w:color w:val="000000" w:themeColor="text1"/>
        </w:rPr>
        <w:lastRenderedPageBreak/>
        <w:t>The Interview Schedule</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Adequate adherence to the primary goals of this assignment is based on the interview experience. For that reason, I completed a thoughtful interview with the Monterey County Emergency Medical Services (EMS) Agency director, Teresa Rios. The interview was scheduled to take place at 2 PM, August 1, 2020, at the Monterey County EMS agency head office. The findings were recorded per the interview experience.</w:t>
      </w:r>
    </w:p>
    <w:p w:rsidR="00016214" w:rsidRPr="0033110B" w:rsidRDefault="00016214" w:rsidP="00E6126E">
      <w:pPr>
        <w:pStyle w:val="NormalWeb"/>
        <w:spacing w:before="0" w:beforeAutospacing="0" w:after="0" w:afterAutospacing="0" w:line="480" w:lineRule="auto"/>
        <w:jc w:val="center"/>
        <w:rPr>
          <w:b/>
          <w:color w:val="000000" w:themeColor="text1"/>
        </w:rPr>
      </w:pPr>
      <w:r w:rsidRPr="0033110B">
        <w:rPr>
          <w:b/>
          <w:color w:val="000000" w:themeColor="text1"/>
        </w:rPr>
        <w:t>Methods used by Monterey County EMS Agency for Quality Implementation</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In reflection of the Monterey County EMS Agency director's response, the importance of quality improvement practices is one of the mighty goals that have been underscored not only within the county but also in California and beyond (Doggett et al., 2019). Rios asserts that the Monterey County EMS Agency suitably complements quality implementation with collaborative planning, regulation, and optimization of emergency medical services' quality and stability. The director holds that quality improvement is null without quality implementation strategies, a practice which her team cannot afford to overlook. However, it underscores the effective use of quality improvement methods. </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According to Rios, quality improvement practice varies significantly amid the EMS agencies and hence the Monterey County EMS Agency is not exceptional. When drafting a QI plan, key performance indicators and implementation practices are considered based on the aim, what should be measured, and the ideal changes that should be made to improve the process, system, or outcome (Doggett et al., 2019). For effective quality implementation, the EMS agency applies the Plan-Do-Study-Act (PDSA) cycle approach. The approach is featured with a well-organized staff who play a more significant role in the p</w:t>
      </w:r>
      <w:r w:rsidR="00E6126E" w:rsidRPr="0033110B">
        <w:rPr>
          <w:color w:val="000000" w:themeColor="text1"/>
        </w:rPr>
        <w:t>rocess being improved.</w:t>
      </w:r>
    </w:p>
    <w:p w:rsidR="0033110B" w:rsidRPr="0033110B" w:rsidRDefault="0033110B" w:rsidP="00E6126E">
      <w:pPr>
        <w:pStyle w:val="NormalWeb"/>
        <w:spacing w:before="0" w:beforeAutospacing="0" w:after="0" w:afterAutospacing="0" w:line="480" w:lineRule="auto"/>
        <w:jc w:val="center"/>
        <w:rPr>
          <w:b/>
          <w:i/>
          <w:color w:val="000000" w:themeColor="text1"/>
        </w:rPr>
      </w:pPr>
    </w:p>
    <w:p w:rsidR="00016214" w:rsidRPr="0033110B" w:rsidRDefault="00016214" w:rsidP="00E6126E">
      <w:pPr>
        <w:pStyle w:val="NormalWeb"/>
        <w:spacing w:before="0" w:beforeAutospacing="0" w:after="0" w:afterAutospacing="0" w:line="480" w:lineRule="auto"/>
        <w:jc w:val="center"/>
        <w:rPr>
          <w:b/>
          <w:i/>
          <w:color w:val="000000" w:themeColor="text1"/>
        </w:rPr>
      </w:pPr>
      <w:r w:rsidRPr="0033110B">
        <w:rPr>
          <w:b/>
          <w:i/>
          <w:color w:val="000000" w:themeColor="text1"/>
        </w:rPr>
        <w:lastRenderedPageBreak/>
        <w:t>Plan-Do-Study-Act Cycle</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The primary function of the planning phase is to accurately and concisely define the quality improvement project's objective in line with the measurement statements. In this step, the concerned stakeholders (QI committee) brainstorm the available solutions, identify with one solution to attempt, and come up with a plan to assess and execute the proposed solution (Bollegala et al., 2016). In the plan section, the stakeholders are also mandated to brainstorm potential solutions that the QI committee can consider to address the evident problems. The primary evaluation questions include, "what alternative interventions would lead to improvement?" Choosing alternative interventions paves the way for a re-evaluation of the outstanding potentials to unveil these risks. The plan is also scheduled to answer other questions such as "what is the problem?" "What are the most appropriate interventions?" "What measures will be applied to measure the problem, change, and the affiliated outcomes?" in addition to "How do we realize that the implemented change is an improvement?"</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 xml:space="preserve">The "Do" </w:t>
      </w:r>
      <w:r w:rsidR="0080226A" w:rsidRPr="0033110B">
        <w:rPr>
          <w:color w:val="000000" w:themeColor="text1"/>
        </w:rPr>
        <w:t>step</w:t>
      </w:r>
      <w:r w:rsidR="0080226A" w:rsidRPr="0033110B">
        <w:rPr>
          <w:color w:val="000000" w:themeColor="text1"/>
        </w:rPr>
        <w:t xml:space="preserve"> </w:t>
      </w:r>
      <w:r w:rsidRPr="0033110B">
        <w:rPr>
          <w:color w:val="000000" w:themeColor="text1"/>
        </w:rPr>
        <w:t>is another complicated step of unfolding and implementing the EMS agency QI plans. The step is focused on executing the EMS quality improvement plan (Bollegala et al., 2016). Herein, stakeholders are mandated to set a specific time in the immediate future to execute the plan, sooner after making small trials of the change needed. Such as practice helps the entire team to foretell whether the enacted change will pose the desired effect. It also paves the way for identifying the specific issues that need to be addressed before implementing the quality improvement change. </w:t>
      </w:r>
    </w:p>
    <w:p w:rsidR="00016214" w:rsidRPr="0033110B" w:rsidRDefault="0080226A" w:rsidP="00E6126E">
      <w:pPr>
        <w:pStyle w:val="NormalWeb"/>
        <w:spacing w:before="0" w:beforeAutospacing="0" w:after="0" w:afterAutospacing="0" w:line="480" w:lineRule="auto"/>
        <w:ind w:firstLine="720"/>
        <w:rPr>
          <w:color w:val="000000" w:themeColor="text1"/>
        </w:rPr>
      </w:pPr>
      <w:r>
        <w:rPr>
          <w:color w:val="000000" w:themeColor="text1"/>
        </w:rPr>
        <w:t>The “</w:t>
      </w:r>
      <w:r w:rsidR="00016214" w:rsidRPr="0033110B">
        <w:rPr>
          <w:color w:val="000000" w:themeColor="text1"/>
        </w:rPr>
        <w:t>study</w:t>
      </w:r>
      <w:r>
        <w:rPr>
          <w:color w:val="000000" w:themeColor="text1"/>
        </w:rPr>
        <w:t>”</w:t>
      </w:r>
      <w:r w:rsidR="00016214" w:rsidRPr="0033110B">
        <w:rPr>
          <w:color w:val="000000" w:themeColor="text1"/>
        </w:rPr>
        <w:t xml:space="preserve"> step is geared towards defining if the QI plan and its actual implementation, facilitated the desired chance within the EMS and the healthcare sector (Bollegala et al., 2016). While reflecting on the </w:t>
      </w:r>
      <w:r w:rsidRPr="0033110B">
        <w:rPr>
          <w:color w:val="000000" w:themeColor="text1"/>
        </w:rPr>
        <w:t>plan</w:t>
      </w:r>
      <w:r>
        <w:rPr>
          <w:color w:val="000000" w:themeColor="text1"/>
        </w:rPr>
        <w:t>ning</w:t>
      </w:r>
      <w:r w:rsidR="00016214" w:rsidRPr="0033110B">
        <w:rPr>
          <w:color w:val="000000" w:themeColor="text1"/>
        </w:rPr>
        <w:t xml:space="preserve"> </w:t>
      </w:r>
      <w:r w:rsidRPr="0033110B">
        <w:rPr>
          <w:color w:val="000000" w:themeColor="text1"/>
        </w:rPr>
        <w:t>step</w:t>
      </w:r>
      <w:r>
        <w:rPr>
          <w:color w:val="000000" w:themeColor="text1"/>
        </w:rPr>
        <w:t>,</w:t>
      </w:r>
      <w:r w:rsidRPr="0033110B">
        <w:rPr>
          <w:color w:val="000000" w:themeColor="text1"/>
        </w:rPr>
        <w:t xml:space="preserve"> </w:t>
      </w:r>
      <w:r w:rsidR="00016214" w:rsidRPr="0033110B">
        <w:rPr>
          <w:color w:val="000000" w:themeColor="text1"/>
        </w:rPr>
        <w:t xml:space="preserve">the </w:t>
      </w:r>
      <w:r w:rsidRPr="0033110B">
        <w:rPr>
          <w:color w:val="000000" w:themeColor="text1"/>
        </w:rPr>
        <w:t>allied</w:t>
      </w:r>
      <w:r w:rsidR="00016214" w:rsidRPr="0033110B">
        <w:rPr>
          <w:color w:val="000000" w:themeColor="text1"/>
        </w:rPr>
        <w:t xml:space="preserve"> stakeholders are also mandated to oversee specs </w:t>
      </w:r>
      <w:r w:rsidR="00016214" w:rsidRPr="0033110B">
        <w:rPr>
          <w:color w:val="000000" w:themeColor="text1"/>
        </w:rPr>
        <w:lastRenderedPageBreak/>
        <w:t>of unintended outcomes. The step defines what aspects of the planning phase were functional and which did not work as expected.</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The "Act" step works hand in hand with the items featured in the "study" step. The process of change is either deployed or adjusted to suit the healthcare system (Bollegala et al., 2016). Deployment of the implementation results based findings of the study phase after defining whether the implemented change would lead to the desired outcome. After completion of the "Act" step, the QI committee or staff repeats the PDSA cycle until the desired improvement resources are attained. </w:t>
      </w:r>
    </w:p>
    <w:p w:rsidR="00016214" w:rsidRPr="0033110B" w:rsidRDefault="00016214" w:rsidP="00E6126E">
      <w:pPr>
        <w:pStyle w:val="NormalWeb"/>
        <w:spacing w:before="0" w:beforeAutospacing="0" w:after="0" w:afterAutospacing="0" w:line="480" w:lineRule="auto"/>
        <w:jc w:val="center"/>
        <w:rPr>
          <w:b/>
          <w:color w:val="000000" w:themeColor="text1"/>
        </w:rPr>
      </w:pPr>
      <w:r w:rsidRPr="0033110B">
        <w:rPr>
          <w:b/>
          <w:color w:val="000000" w:themeColor="text1"/>
        </w:rPr>
        <w:t>Tools for Quality Implementation</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The Monterey County EMS Quality Improvement Programs are featured with tools such as core patient indicators, the quality review process, and QI agency activity tracking (Bollegala et al., 2016). These core tools pave the way for a comprehensive understanding of what is happening in the field, accurate identification of QI issues, focused informational analysis, and non-punitive improvement interventions. Another tool is the non-punitive approach. The QI committee is mandated to abide by the "Just Culture" to emphasize all stakeholders' accountability in the avoidance of errors during the implementation of a change. Education is another essential tool in implementing quality improvement projects (Wells et al., 2018). Education as a tool is underscored to educate the QI committee on the need for accurately propagating and accomplishing the interventions to the benefits of attaining the desired improvement results. </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 xml:space="preserve">QI committee also uses the team-based approach in implementing quality changes. Considering the contributions of individuals with varied perspectives helps create a pool of unique ideas that would result in changes as a core part of the improvement project. The </w:t>
      </w:r>
      <w:r w:rsidRPr="0033110B">
        <w:rPr>
          <w:color w:val="000000" w:themeColor="text1"/>
        </w:rPr>
        <w:lastRenderedPageBreak/>
        <w:t>committee is also required to use clear aims from an evidence-based perspective while outlining the timeline of action and PDSA. A process control chart is another standard tool used for measuring changes in quality implementing. Herein, the charts aid in plotting the ratio of cases that met the definition of success within a span of time during quality implementation. The charts also define the time at which the desired change was enacted. Checklists are also applied to assess the acute accomplishment of what was planned. </w:t>
      </w:r>
    </w:p>
    <w:p w:rsidR="00016214" w:rsidRPr="0033110B" w:rsidRDefault="00016214" w:rsidP="00E6126E">
      <w:pPr>
        <w:pStyle w:val="NormalWeb"/>
        <w:spacing w:before="0" w:beforeAutospacing="0" w:after="0" w:afterAutospacing="0" w:line="480" w:lineRule="auto"/>
        <w:jc w:val="center"/>
        <w:rPr>
          <w:b/>
          <w:color w:val="000000" w:themeColor="text1"/>
        </w:rPr>
      </w:pPr>
      <w:r w:rsidRPr="0033110B">
        <w:rPr>
          <w:b/>
          <w:color w:val="000000" w:themeColor="text1"/>
        </w:rPr>
        <w:t>The Decision Making and Statistical Tools for Quality Improvement</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The QI committee maintains an eye to the significance of effective quality implementation and hence paving the way for improved medical services. According to Rios, the QI committee uses the SWOT diagram as a decision-making tool for quality improvement concerning the proposed change. The committee oversees what the ministry of health can do better with the effective use of the internal and external strengths owned by the county. The committee is also mandated to examine the weaknesses where departments must improve and factors that may be pulling down the quality to healthcare services. It focuses on opportunities by thinking about how well they can be leveraged for improved medical services (King, 2017). Threats are also analyzed to determine what challenges stand in the means of attaining the primary goals of the EMS. Overall, a SWOT analysis helps the committee in coming up with decisions that address issues that influence the strategies and initiatives. </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 xml:space="preserve">Another tool is the decision matrix, which allows the QI committee to have a clear understanding of the pros and cons of the quality improvement changes and hence placing a level of significance on each of these factors. The QI staff can also use the flow-charting steps to provide a clear picture of what the quality improvement and implementation process looks like and hence shedding light on issues within the process. The fishbone diagram is also put into </w:t>
      </w:r>
      <w:r w:rsidRPr="0033110B">
        <w:rPr>
          <w:color w:val="000000" w:themeColor="text1"/>
        </w:rPr>
        <w:lastRenderedPageBreak/>
        <w:t>consideration. It helps in defining the desired change and hence drawing the necessary improvement plan towards resolution. Pareto Chart helps the director and the QI committee to statistically analyze the number of defects affiliated with the proposed change from the largest to the smallest. This makes it easy to prioritize quality implementation efforts while addressing the most outstanding problems first. </w:t>
      </w:r>
    </w:p>
    <w:p w:rsidR="00016214" w:rsidRPr="0033110B" w:rsidRDefault="00016214" w:rsidP="00E6126E">
      <w:pPr>
        <w:pStyle w:val="NormalWeb"/>
        <w:spacing w:before="0" w:beforeAutospacing="0" w:after="0" w:afterAutospacing="0" w:line="480" w:lineRule="auto"/>
        <w:jc w:val="center"/>
        <w:rPr>
          <w:b/>
          <w:color w:val="000000" w:themeColor="text1"/>
        </w:rPr>
      </w:pPr>
      <w:r w:rsidRPr="0033110B">
        <w:rPr>
          <w:b/>
          <w:color w:val="000000" w:themeColor="text1"/>
        </w:rPr>
        <w:t>Follow</w:t>
      </w:r>
      <w:r w:rsidR="00E6126E" w:rsidRPr="0033110B">
        <w:rPr>
          <w:b/>
          <w:color w:val="000000" w:themeColor="text1"/>
        </w:rPr>
        <w:t>-Up Tools Used to Determine the Level of Quality in Implementation</w:t>
      </w:r>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Follow-up in project implementation comes out as aligns with the monitoring and evaluation of the impacts of a project for accurate management as well as communication of the estimated outcomes. One of the most basic follow up tools is the check sheet strategy (Hagermoser Sanetti et al., 2018). It serves as a fundamental quality tool applied to collect data on how well the laid out goals and plans were implemented. Internal supervision of the completed project is another follow-up tool that not only inks up the pre and post-decision stages of planning but also helps to quantify the deviation amid the EMS quality improvement plans and their affiliated implementations. The QI committee applies the follow-up programmer design, adds value to the future value of the desired change and helps supervisors to keep an eye on the scope of the project (Hagermoser Sanetti et al., 2018). The follow-up program design also creates comprehensive reports concerning the project description, the results, data analysis and evaluation, corrective measures to be undertaken, additional actions proposed to facilitate the change and the effectiveness of the lessons learned. </w:t>
      </w:r>
      <w:bookmarkStart w:id="0" w:name="_GoBack"/>
      <w:bookmarkEnd w:id="0"/>
    </w:p>
    <w:p w:rsidR="00016214" w:rsidRPr="0033110B" w:rsidRDefault="00016214" w:rsidP="00E6126E">
      <w:pPr>
        <w:pStyle w:val="NormalWeb"/>
        <w:spacing w:before="0" w:beforeAutospacing="0" w:after="0" w:afterAutospacing="0" w:line="480" w:lineRule="auto"/>
        <w:ind w:firstLine="720"/>
        <w:rPr>
          <w:color w:val="000000" w:themeColor="text1"/>
        </w:rPr>
      </w:pPr>
      <w:r w:rsidRPr="0033110B">
        <w:rPr>
          <w:color w:val="000000" w:themeColor="text1"/>
        </w:rPr>
        <w:t xml:space="preserve">In summary, quality implementation is a critical factor in the context of the Monterey County EMS Agency. It allows the QI committee to meet the desired changes in the healthcare sector. It is worthy to note that the need for quality improvement in healthcare is never-ending (King, 2017). Thus, all levels of healthcare workers within Monterey County and beyond must </w:t>
      </w:r>
      <w:r w:rsidRPr="0033110B">
        <w:rPr>
          <w:color w:val="000000" w:themeColor="text1"/>
        </w:rPr>
        <w:lastRenderedPageBreak/>
        <w:t>undertake the initiative to joint efforts not only to develop but also to enhance the quality of services they offer. The Monterey Count EMS Agency must underscore improved community collaboration and a shared commitment to excellence through quality implementation. These efforts stand a chance to contribute to Monterey County EMS initiatives' success via a programmed approach of review, analysis and improvement. </w:t>
      </w:r>
    </w:p>
    <w:p w:rsidR="00016214" w:rsidRPr="0033110B" w:rsidRDefault="00016214" w:rsidP="00E6126E">
      <w:pPr>
        <w:spacing w:line="480" w:lineRule="auto"/>
        <w:rPr>
          <w:rFonts w:ascii="Times New Roman" w:hAnsi="Times New Roman" w:cs="Times New Roman"/>
          <w:color w:val="000000" w:themeColor="text1"/>
          <w:sz w:val="24"/>
          <w:szCs w:val="24"/>
        </w:rPr>
      </w:pPr>
    </w:p>
    <w:p w:rsidR="00016214" w:rsidRPr="0033110B" w:rsidRDefault="00016214"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33110B" w:rsidRDefault="0033110B" w:rsidP="00E6126E">
      <w:pPr>
        <w:spacing w:line="480" w:lineRule="auto"/>
        <w:jc w:val="center"/>
        <w:rPr>
          <w:rFonts w:ascii="Times New Roman" w:hAnsi="Times New Roman" w:cs="Times New Roman"/>
          <w:color w:val="000000" w:themeColor="text1"/>
          <w:sz w:val="24"/>
          <w:szCs w:val="24"/>
        </w:rPr>
      </w:pPr>
    </w:p>
    <w:p w:rsidR="00AA2118" w:rsidRPr="0033110B" w:rsidRDefault="00AA2118" w:rsidP="00E6126E">
      <w:pPr>
        <w:spacing w:line="480" w:lineRule="auto"/>
        <w:jc w:val="center"/>
        <w:rPr>
          <w:rFonts w:ascii="Times New Roman" w:hAnsi="Times New Roman" w:cs="Times New Roman"/>
          <w:color w:val="000000" w:themeColor="text1"/>
          <w:sz w:val="24"/>
          <w:szCs w:val="24"/>
        </w:rPr>
      </w:pPr>
      <w:r w:rsidRPr="0033110B">
        <w:rPr>
          <w:rFonts w:ascii="Times New Roman" w:hAnsi="Times New Roman" w:cs="Times New Roman"/>
          <w:color w:val="000000" w:themeColor="text1"/>
          <w:sz w:val="24"/>
          <w:szCs w:val="24"/>
        </w:rPr>
        <w:lastRenderedPageBreak/>
        <w:t>References</w:t>
      </w:r>
    </w:p>
    <w:p w:rsidR="00740F81" w:rsidRPr="0033110B" w:rsidRDefault="00740F81" w:rsidP="00E6126E">
      <w:pPr>
        <w:spacing w:line="480" w:lineRule="auto"/>
        <w:ind w:left="720" w:hanging="720"/>
        <w:rPr>
          <w:rFonts w:ascii="Times New Roman" w:hAnsi="Times New Roman" w:cs="Times New Roman"/>
          <w:color w:val="000000" w:themeColor="text1"/>
          <w:sz w:val="24"/>
          <w:szCs w:val="24"/>
        </w:rPr>
      </w:pPr>
      <w:r w:rsidRPr="0033110B">
        <w:rPr>
          <w:rFonts w:ascii="Times New Roman" w:hAnsi="Times New Roman" w:cs="Times New Roman"/>
          <w:color w:val="000000" w:themeColor="text1"/>
          <w:sz w:val="24"/>
          <w:szCs w:val="24"/>
          <w:shd w:val="clear" w:color="auto" w:fill="FFFFFF"/>
        </w:rPr>
        <w:t>Bollegala, N., Patel, K., Mosko, J. D., Bernstein, M., Brahmania, M., Liu, L</w:t>
      </w:r>
      <w:r w:rsidR="008C68DD" w:rsidRPr="0033110B">
        <w:rPr>
          <w:rFonts w:ascii="Times New Roman" w:hAnsi="Times New Roman" w:cs="Times New Roman"/>
          <w:color w:val="000000" w:themeColor="text1"/>
          <w:sz w:val="24"/>
          <w:szCs w:val="24"/>
          <w:shd w:val="clear" w:color="auto" w:fill="FFFFFF"/>
        </w:rPr>
        <w:t>.,</w:t>
      </w:r>
      <w:r w:rsidRPr="0033110B">
        <w:rPr>
          <w:rFonts w:ascii="Times New Roman" w:hAnsi="Times New Roman" w:cs="Times New Roman"/>
          <w:color w:val="000000" w:themeColor="text1"/>
          <w:sz w:val="24"/>
          <w:szCs w:val="24"/>
          <w:shd w:val="clear" w:color="auto" w:fill="FFFFFF"/>
        </w:rPr>
        <w:t xml:space="preserve"> &amp; Weizman, A. V. (2016). Quality improvement primer series: the plan-do-study-act cycle and data display. </w:t>
      </w:r>
      <w:r w:rsidRPr="0033110B">
        <w:rPr>
          <w:rFonts w:ascii="Times New Roman" w:hAnsi="Times New Roman" w:cs="Times New Roman"/>
          <w:i/>
          <w:iCs/>
          <w:color w:val="000000" w:themeColor="text1"/>
          <w:sz w:val="24"/>
          <w:szCs w:val="24"/>
          <w:shd w:val="clear" w:color="auto" w:fill="FFFFFF"/>
        </w:rPr>
        <w:t>Clinical Gastroenterology and Hepatology</w:t>
      </w:r>
      <w:r w:rsidRPr="0033110B">
        <w:rPr>
          <w:rFonts w:ascii="Times New Roman" w:hAnsi="Times New Roman" w:cs="Times New Roman"/>
          <w:color w:val="000000" w:themeColor="text1"/>
          <w:sz w:val="24"/>
          <w:szCs w:val="24"/>
          <w:shd w:val="clear" w:color="auto" w:fill="FFFFFF"/>
        </w:rPr>
        <w:t>, </w:t>
      </w:r>
      <w:r w:rsidRPr="0033110B">
        <w:rPr>
          <w:rFonts w:ascii="Times New Roman" w:hAnsi="Times New Roman" w:cs="Times New Roman"/>
          <w:i/>
          <w:iCs/>
          <w:color w:val="000000" w:themeColor="text1"/>
          <w:sz w:val="24"/>
          <w:szCs w:val="24"/>
          <w:shd w:val="clear" w:color="auto" w:fill="FFFFFF"/>
        </w:rPr>
        <w:t>14</w:t>
      </w:r>
      <w:r w:rsidRPr="0033110B">
        <w:rPr>
          <w:rFonts w:ascii="Times New Roman" w:hAnsi="Times New Roman" w:cs="Times New Roman"/>
          <w:color w:val="000000" w:themeColor="text1"/>
          <w:sz w:val="24"/>
          <w:szCs w:val="24"/>
          <w:shd w:val="clear" w:color="auto" w:fill="FFFFFF"/>
        </w:rPr>
        <w:t>(9), 1230-1233.</w:t>
      </w:r>
    </w:p>
    <w:p w:rsidR="00740F81" w:rsidRPr="0033110B" w:rsidRDefault="00740F81" w:rsidP="00E6126E">
      <w:pPr>
        <w:spacing w:line="480" w:lineRule="auto"/>
        <w:ind w:left="720" w:hanging="720"/>
        <w:rPr>
          <w:rFonts w:ascii="Times New Roman" w:hAnsi="Times New Roman" w:cs="Times New Roman"/>
          <w:color w:val="000000" w:themeColor="text1"/>
          <w:sz w:val="24"/>
          <w:szCs w:val="24"/>
          <w:shd w:val="clear" w:color="auto" w:fill="FFFFFF"/>
        </w:rPr>
      </w:pPr>
      <w:r w:rsidRPr="0033110B">
        <w:rPr>
          <w:rFonts w:ascii="Times New Roman" w:hAnsi="Times New Roman" w:cs="Times New Roman"/>
          <w:color w:val="000000" w:themeColor="text1"/>
          <w:sz w:val="24"/>
          <w:szCs w:val="24"/>
          <w:shd w:val="clear" w:color="auto" w:fill="FFFFFF"/>
        </w:rPr>
        <w:t>Doggett, S., Ragland, D. R., &amp; Felschundneff, G. (2019). Emergency Medical Services (EMS) and the California EMS Information System (CEMSIS) Working Paper.</w:t>
      </w:r>
    </w:p>
    <w:p w:rsidR="00740F81" w:rsidRPr="0033110B" w:rsidRDefault="00740F81" w:rsidP="00E6126E">
      <w:pPr>
        <w:spacing w:line="480" w:lineRule="auto"/>
        <w:ind w:left="720" w:hanging="720"/>
        <w:rPr>
          <w:rFonts w:ascii="Times New Roman" w:hAnsi="Times New Roman" w:cs="Times New Roman"/>
          <w:color w:val="000000" w:themeColor="text1"/>
          <w:sz w:val="24"/>
          <w:szCs w:val="24"/>
          <w:shd w:val="clear" w:color="auto" w:fill="FFFFFF"/>
        </w:rPr>
      </w:pPr>
      <w:r w:rsidRPr="0033110B">
        <w:rPr>
          <w:rFonts w:ascii="Times New Roman" w:hAnsi="Times New Roman" w:cs="Times New Roman"/>
          <w:color w:val="000000" w:themeColor="text1"/>
          <w:sz w:val="24"/>
          <w:szCs w:val="24"/>
          <w:shd w:val="clear" w:color="auto" w:fill="FFFFFF"/>
        </w:rPr>
        <w:t>Hagermoser Sanetti, L. M., Williamson, K. M., Long, A. C., &amp; Kratochwill, T. R. (2018). Increasing in-service teacher implementation of classroom management practices through consultation, implementation planning, and participant modeling. </w:t>
      </w:r>
      <w:r w:rsidRPr="0033110B">
        <w:rPr>
          <w:rFonts w:ascii="Times New Roman" w:hAnsi="Times New Roman" w:cs="Times New Roman"/>
          <w:i/>
          <w:iCs/>
          <w:color w:val="000000" w:themeColor="text1"/>
          <w:sz w:val="24"/>
          <w:szCs w:val="24"/>
          <w:shd w:val="clear" w:color="auto" w:fill="FFFFFF"/>
        </w:rPr>
        <w:t>Journal of Positive Behavior Interventions</w:t>
      </w:r>
      <w:r w:rsidRPr="0033110B">
        <w:rPr>
          <w:rFonts w:ascii="Times New Roman" w:hAnsi="Times New Roman" w:cs="Times New Roman"/>
          <w:color w:val="000000" w:themeColor="text1"/>
          <w:sz w:val="24"/>
          <w:szCs w:val="24"/>
          <w:shd w:val="clear" w:color="auto" w:fill="FFFFFF"/>
        </w:rPr>
        <w:t>, </w:t>
      </w:r>
      <w:r w:rsidRPr="0033110B">
        <w:rPr>
          <w:rFonts w:ascii="Times New Roman" w:hAnsi="Times New Roman" w:cs="Times New Roman"/>
          <w:i/>
          <w:iCs/>
          <w:color w:val="000000" w:themeColor="text1"/>
          <w:sz w:val="24"/>
          <w:szCs w:val="24"/>
          <w:shd w:val="clear" w:color="auto" w:fill="FFFFFF"/>
        </w:rPr>
        <w:t>20</w:t>
      </w:r>
      <w:r w:rsidRPr="0033110B">
        <w:rPr>
          <w:rFonts w:ascii="Times New Roman" w:hAnsi="Times New Roman" w:cs="Times New Roman"/>
          <w:color w:val="000000" w:themeColor="text1"/>
          <w:sz w:val="24"/>
          <w:szCs w:val="24"/>
          <w:shd w:val="clear" w:color="auto" w:fill="FFFFFF"/>
        </w:rPr>
        <w:t>(1), 43-59.</w:t>
      </w:r>
    </w:p>
    <w:p w:rsidR="00740F81" w:rsidRPr="0033110B" w:rsidRDefault="00740F81" w:rsidP="00E6126E">
      <w:pPr>
        <w:spacing w:line="480" w:lineRule="auto"/>
        <w:ind w:left="720" w:hanging="720"/>
        <w:rPr>
          <w:rFonts w:ascii="Times New Roman" w:hAnsi="Times New Roman" w:cs="Times New Roman"/>
          <w:color w:val="000000" w:themeColor="text1"/>
          <w:sz w:val="24"/>
          <w:szCs w:val="24"/>
          <w:shd w:val="clear" w:color="auto" w:fill="FFFFFF"/>
        </w:rPr>
      </w:pPr>
      <w:r w:rsidRPr="0033110B">
        <w:rPr>
          <w:rFonts w:ascii="Times New Roman" w:hAnsi="Times New Roman" w:cs="Times New Roman"/>
          <w:color w:val="000000" w:themeColor="text1"/>
          <w:sz w:val="24"/>
          <w:szCs w:val="24"/>
          <w:shd w:val="clear" w:color="auto" w:fill="FFFFFF"/>
        </w:rPr>
        <w:t>King, N. S. (2017). </w:t>
      </w:r>
      <w:r w:rsidRPr="0033110B">
        <w:rPr>
          <w:rFonts w:ascii="Times New Roman" w:hAnsi="Times New Roman" w:cs="Times New Roman"/>
          <w:i/>
          <w:iCs/>
          <w:color w:val="000000" w:themeColor="text1"/>
          <w:sz w:val="24"/>
          <w:szCs w:val="24"/>
          <w:shd w:val="clear" w:color="auto" w:fill="FFFFFF"/>
        </w:rPr>
        <w:t>The evolving role of emergency medical services in Sacramento, CA</w:t>
      </w:r>
      <w:r w:rsidRPr="0033110B">
        <w:rPr>
          <w:rFonts w:ascii="Times New Roman" w:hAnsi="Times New Roman" w:cs="Times New Roman"/>
          <w:color w:val="000000" w:themeColor="text1"/>
          <w:sz w:val="24"/>
          <w:szCs w:val="24"/>
          <w:shd w:val="clear" w:color="auto" w:fill="FFFFFF"/>
        </w:rPr>
        <w:t>. Naval Postgraduate School Monterey United States.</w:t>
      </w:r>
    </w:p>
    <w:p w:rsidR="00740F81" w:rsidRPr="0033110B" w:rsidRDefault="00740F81" w:rsidP="00E6126E">
      <w:pPr>
        <w:spacing w:line="480" w:lineRule="auto"/>
        <w:ind w:left="720" w:hanging="720"/>
        <w:rPr>
          <w:rFonts w:ascii="Times New Roman" w:hAnsi="Times New Roman" w:cs="Times New Roman"/>
          <w:color w:val="000000" w:themeColor="text1"/>
          <w:sz w:val="24"/>
          <w:szCs w:val="24"/>
          <w:shd w:val="clear" w:color="auto" w:fill="FFFFFF"/>
        </w:rPr>
      </w:pPr>
      <w:r w:rsidRPr="0033110B">
        <w:rPr>
          <w:rFonts w:ascii="Times New Roman" w:hAnsi="Times New Roman" w:cs="Times New Roman"/>
          <w:color w:val="000000" w:themeColor="text1"/>
          <w:sz w:val="24"/>
          <w:szCs w:val="24"/>
          <w:shd w:val="clear" w:color="auto" w:fill="FFFFFF"/>
        </w:rPr>
        <w:t>Wells, S., Tamir, O., Gray, J., Naidoo, D., Bekhit, M., &amp; Goldmann, D. (2018). Are quality improvement collaboratives effective? A systematic review. </w:t>
      </w:r>
      <w:r w:rsidRPr="0033110B">
        <w:rPr>
          <w:rFonts w:ascii="Times New Roman" w:hAnsi="Times New Roman" w:cs="Times New Roman"/>
          <w:i/>
          <w:iCs/>
          <w:color w:val="000000" w:themeColor="text1"/>
          <w:sz w:val="24"/>
          <w:szCs w:val="24"/>
          <w:shd w:val="clear" w:color="auto" w:fill="FFFFFF"/>
        </w:rPr>
        <w:t>BMJ quality &amp; safety</w:t>
      </w:r>
      <w:r w:rsidRPr="0033110B">
        <w:rPr>
          <w:rFonts w:ascii="Times New Roman" w:hAnsi="Times New Roman" w:cs="Times New Roman"/>
          <w:color w:val="000000" w:themeColor="text1"/>
          <w:sz w:val="24"/>
          <w:szCs w:val="24"/>
          <w:shd w:val="clear" w:color="auto" w:fill="FFFFFF"/>
        </w:rPr>
        <w:t>, </w:t>
      </w:r>
      <w:r w:rsidRPr="0033110B">
        <w:rPr>
          <w:rFonts w:ascii="Times New Roman" w:hAnsi="Times New Roman" w:cs="Times New Roman"/>
          <w:i/>
          <w:iCs/>
          <w:color w:val="000000" w:themeColor="text1"/>
          <w:sz w:val="24"/>
          <w:szCs w:val="24"/>
          <w:shd w:val="clear" w:color="auto" w:fill="FFFFFF"/>
        </w:rPr>
        <w:t>27</w:t>
      </w:r>
      <w:r w:rsidRPr="0033110B">
        <w:rPr>
          <w:rFonts w:ascii="Times New Roman" w:hAnsi="Times New Roman" w:cs="Times New Roman"/>
          <w:color w:val="000000" w:themeColor="text1"/>
          <w:sz w:val="24"/>
          <w:szCs w:val="24"/>
          <w:shd w:val="clear" w:color="auto" w:fill="FFFFFF"/>
        </w:rPr>
        <w:t>(3), 226-240.</w:t>
      </w:r>
    </w:p>
    <w:sectPr w:rsidR="00740F81" w:rsidRPr="0033110B" w:rsidSect="00E612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40E" w:rsidRDefault="0018440E" w:rsidP="00E6126E">
      <w:pPr>
        <w:spacing w:after="0" w:line="240" w:lineRule="auto"/>
      </w:pPr>
      <w:r>
        <w:separator/>
      </w:r>
    </w:p>
  </w:endnote>
  <w:endnote w:type="continuationSeparator" w:id="0">
    <w:p w:rsidR="0018440E" w:rsidRDefault="0018440E" w:rsidP="00E61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40E" w:rsidRDefault="0018440E" w:rsidP="00E6126E">
      <w:pPr>
        <w:spacing w:after="0" w:line="240" w:lineRule="auto"/>
      </w:pPr>
      <w:r>
        <w:separator/>
      </w:r>
    </w:p>
  </w:footnote>
  <w:footnote w:type="continuationSeparator" w:id="0">
    <w:p w:rsidR="0018440E" w:rsidRDefault="0018440E" w:rsidP="00E612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26E" w:rsidRPr="00E6126E" w:rsidRDefault="00E6126E">
    <w:pPr>
      <w:pStyle w:val="Header"/>
      <w:rPr>
        <w:rFonts w:ascii="Times New Roman" w:hAnsi="Times New Roman" w:cs="Times New Roman"/>
        <w:sz w:val="24"/>
        <w:szCs w:val="24"/>
      </w:rPr>
    </w:pPr>
    <w:r w:rsidRPr="00E6126E">
      <w:rPr>
        <w:rFonts w:ascii="Times New Roman" w:hAnsi="Times New Roman" w:cs="Times New Roman"/>
        <w:color w:val="0E101A"/>
        <w:sz w:val="24"/>
        <w:szCs w:val="24"/>
      </w:rPr>
      <w:t>QUALITY IMPLEMENTATION IN MONTEREY COUNTY EMERGENCY MEDICAL SERVICES AGENCY</w:t>
    </w:r>
    <w:r w:rsidRPr="00E6126E">
      <w:rPr>
        <w:rFonts w:ascii="Times New Roman" w:hAnsi="Times New Roman" w:cs="Times New Roman"/>
        <w:sz w:val="24"/>
        <w:szCs w:val="24"/>
      </w:rPr>
      <w:t xml:space="preserve"> </w:t>
    </w:r>
    <w:r w:rsidRPr="00E6126E">
      <w:rPr>
        <w:rFonts w:ascii="Times New Roman" w:hAnsi="Times New Roman" w:cs="Times New Roman"/>
        <w:sz w:val="24"/>
        <w:szCs w:val="24"/>
      </w:rPr>
      <w:tab/>
    </w:r>
    <w:r w:rsidRPr="00E6126E">
      <w:rPr>
        <w:rFonts w:ascii="Times New Roman" w:hAnsi="Times New Roman" w:cs="Times New Roman"/>
        <w:sz w:val="24"/>
        <w:szCs w:val="24"/>
      </w:rPr>
      <w:tab/>
    </w:r>
    <w:sdt>
      <w:sdtPr>
        <w:rPr>
          <w:rFonts w:ascii="Times New Roman" w:hAnsi="Times New Roman" w:cs="Times New Roman"/>
          <w:sz w:val="24"/>
          <w:szCs w:val="24"/>
        </w:rPr>
        <w:id w:val="826093387"/>
        <w:docPartObj>
          <w:docPartGallery w:val="Page Numbers (Top of Page)"/>
          <w:docPartUnique/>
        </w:docPartObj>
      </w:sdtPr>
      <w:sdtEndPr>
        <w:rPr>
          <w:noProof/>
        </w:rPr>
      </w:sdtEndPr>
      <w:sdtContent>
        <w:r w:rsidRPr="00E6126E">
          <w:rPr>
            <w:rFonts w:ascii="Times New Roman" w:hAnsi="Times New Roman" w:cs="Times New Roman"/>
            <w:sz w:val="24"/>
            <w:szCs w:val="24"/>
          </w:rPr>
          <w:fldChar w:fldCharType="begin"/>
        </w:r>
        <w:r w:rsidRPr="00E6126E">
          <w:rPr>
            <w:rFonts w:ascii="Times New Roman" w:hAnsi="Times New Roman" w:cs="Times New Roman"/>
            <w:sz w:val="24"/>
            <w:szCs w:val="24"/>
          </w:rPr>
          <w:instrText xml:space="preserve"> PAGE   \* MERGEFORMAT </w:instrText>
        </w:r>
        <w:r w:rsidRPr="00E6126E">
          <w:rPr>
            <w:rFonts w:ascii="Times New Roman" w:hAnsi="Times New Roman" w:cs="Times New Roman"/>
            <w:sz w:val="24"/>
            <w:szCs w:val="24"/>
          </w:rPr>
          <w:fldChar w:fldCharType="separate"/>
        </w:r>
        <w:r w:rsidR="00BB2280">
          <w:rPr>
            <w:rFonts w:ascii="Times New Roman" w:hAnsi="Times New Roman" w:cs="Times New Roman"/>
            <w:noProof/>
            <w:sz w:val="24"/>
            <w:szCs w:val="24"/>
          </w:rPr>
          <w:t>8</w:t>
        </w:r>
        <w:r w:rsidRPr="00E6126E">
          <w:rPr>
            <w:rFonts w:ascii="Times New Roman" w:hAnsi="Times New Roman" w:cs="Times New Roman"/>
            <w:noProof/>
            <w:sz w:val="24"/>
            <w:szCs w:val="24"/>
          </w:rPr>
          <w:fldChar w:fldCharType="end"/>
        </w:r>
      </w:sdtContent>
    </w:sdt>
  </w:p>
  <w:p w:rsidR="00E6126E" w:rsidRPr="00E6126E" w:rsidRDefault="00E6126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26E" w:rsidRPr="00E6126E" w:rsidRDefault="00E6126E">
    <w:pPr>
      <w:pStyle w:val="Header"/>
      <w:rPr>
        <w:rFonts w:ascii="Times New Roman" w:hAnsi="Times New Roman" w:cs="Times New Roman"/>
        <w:sz w:val="24"/>
        <w:szCs w:val="24"/>
      </w:rPr>
    </w:pPr>
    <w:r w:rsidRPr="00E6126E">
      <w:rPr>
        <w:rFonts w:ascii="Times New Roman" w:hAnsi="Times New Roman" w:cs="Times New Roman"/>
        <w:sz w:val="24"/>
        <w:szCs w:val="24"/>
      </w:rPr>
      <w:t xml:space="preserve">Running head: </w:t>
    </w:r>
    <w:r w:rsidRPr="00E6126E">
      <w:rPr>
        <w:rFonts w:ascii="Times New Roman" w:hAnsi="Times New Roman" w:cs="Times New Roman"/>
        <w:color w:val="0E101A"/>
        <w:sz w:val="24"/>
        <w:szCs w:val="24"/>
      </w:rPr>
      <w:t>QUALITY IMPLEMENTATION IN MONTEREY COUNTY EMERGENCY MEDICAL SERVICES AGENCY</w:t>
    </w:r>
    <w:r w:rsidRPr="00E6126E">
      <w:rPr>
        <w:rFonts w:ascii="Times New Roman" w:hAnsi="Times New Roman" w:cs="Times New Roman"/>
        <w:sz w:val="24"/>
        <w:szCs w:val="24"/>
      </w:rPr>
      <w:t xml:space="preserve"> </w:t>
    </w:r>
    <w:r w:rsidRPr="00E6126E">
      <w:rPr>
        <w:rFonts w:ascii="Times New Roman" w:hAnsi="Times New Roman" w:cs="Times New Roman"/>
        <w:sz w:val="24"/>
        <w:szCs w:val="24"/>
      </w:rPr>
      <w:tab/>
    </w:r>
    <w:r>
      <w:rPr>
        <w:rFonts w:ascii="Times New Roman" w:hAnsi="Times New Roman" w:cs="Times New Roman"/>
        <w:sz w:val="24"/>
        <w:szCs w:val="24"/>
      </w:rPr>
      <w:tab/>
    </w:r>
    <w:r w:rsidRPr="00E6126E">
      <w:rPr>
        <w:rFonts w:ascii="Times New Roman" w:hAnsi="Times New Roman" w:cs="Times New Roman"/>
        <w:sz w:val="24"/>
        <w:szCs w:val="24"/>
      </w:rPr>
      <w:t xml:space="preserve"> </w:t>
    </w:r>
    <w:sdt>
      <w:sdtPr>
        <w:rPr>
          <w:rFonts w:ascii="Times New Roman" w:hAnsi="Times New Roman" w:cs="Times New Roman"/>
          <w:sz w:val="24"/>
          <w:szCs w:val="24"/>
        </w:rPr>
        <w:id w:val="-1297668529"/>
        <w:docPartObj>
          <w:docPartGallery w:val="Page Numbers (Top of Page)"/>
          <w:docPartUnique/>
        </w:docPartObj>
      </w:sdtPr>
      <w:sdtEndPr>
        <w:rPr>
          <w:noProof/>
        </w:rPr>
      </w:sdtEndPr>
      <w:sdtContent>
        <w:r w:rsidRPr="00E6126E">
          <w:rPr>
            <w:rFonts w:ascii="Times New Roman" w:hAnsi="Times New Roman" w:cs="Times New Roman"/>
            <w:sz w:val="24"/>
            <w:szCs w:val="24"/>
          </w:rPr>
          <w:fldChar w:fldCharType="begin"/>
        </w:r>
        <w:r w:rsidRPr="00E6126E">
          <w:rPr>
            <w:rFonts w:ascii="Times New Roman" w:hAnsi="Times New Roman" w:cs="Times New Roman"/>
            <w:sz w:val="24"/>
            <w:szCs w:val="24"/>
          </w:rPr>
          <w:instrText xml:space="preserve"> PAGE   \* MERGEFORMAT </w:instrText>
        </w:r>
        <w:r w:rsidRPr="00E6126E">
          <w:rPr>
            <w:rFonts w:ascii="Times New Roman" w:hAnsi="Times New Roman" w:cs="Times New Roman"/>
            <w:sz w:val="24"/>
            <w:szCs w:val="24"/>
          </w:rPr>
          <w:fldChar w:fldCharType="separate"/>
        </w:r>
        <w:r w:rsidR="0080226A">
          <w:rPr>
            <w:rFonts w:ascii="Times New Roman" w:hAnsi="Times New Roman" w:cs="Times New Roman"/>
            <w:noProof/>
            <w:sz w:val="24"/>
            <w:szCs w:val="24"/>
          </w:rPr>
          <w:t>1</w:t>
        </w:r>
        <w:r w:rsidRPr="00E6126E">
          <w:rPr>
            <w:rFonts w:ascii="Times New Roman" w:hAnsi="Times New Roman" w:cs="Times New Roman"/>
            <w:noProof/>
            <w:sz w:val="24"/>
            <w:szCs w:val="24"/>
          </w:rPr>
          <w:fldChar w:fldCharType="end"/>
        </w:r>
      </w:sdtContent>
    </w:sdt>
  </w:p>
  <w:p w:rsidR="00E6126E" w:rsidRPr="00E6126E" w:rsidRDefault="00E612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3FE"/>
    <w:rsid w:val="00016214"/>
    <w:rsid w:val="00062FD0"/>
    <w:rsid w:val="000948F5"/>
    <w:rsid w:val="000F60BD"/>
    <w:rsid w:val="00153CE8"/>
    <w:rsid w:val="001763FE"/>
    <w:rsid w:val="0018440E"/>
    <w:rsid w:val="001E575C"/>
    <w:rsid w:val="002654D2"/>
    <w:rsid w:val="002A68E3"/>
    <w:rsid w:val="002C5011"/>
    <w:rsid w:val="002F6D36"/>
    <w:rsid w:val="00315064"/>
    <w:rsid w:val="0033110B"/>
    <w:rsid w:val="00357D19"/>
    <w:rsid w:val="003F3F62"/>
    <w:rsid w:val="00431DD4"/>
    <w:rsid w:val="0043626A"/>
    <w:rsid w:val="00450AA9"/>
    <w:rsid w:val="00555BE5"/>
    <w:rsid w:val="0058278F"/>
    <w:rsid w:val="005852C7"/>
    <w:rsid w:val="005D5FC9"/>
    <w:rsid w:val="00675395"/>
    <w:rsid w:val="006C02A7"/>
    <w:rsid w:val="006E7D8D"/>
    <w:rsid w:val="00740F81"/>
    <w:rsid w:val="00784365"/>
    <w:rsid w:val="007B268E"/>
    <w:rsid w:val="007F22C1"/>
    <w:rsid w:val="0080226A"/>
    <w:rsid w:val="008C68DD"/>
    <w:rsid w:val="008F25BB"/>
    <w:rsid w:val="00913E66"/>
    <w:rsid w:val="009837F2"/>
    <w:rsid w:val="009F02E1"/>
    <w:rsid w:val="00A10321"/>
    <w:rsid w:val="00A35130"/>
    <w:rsid w:val="00A540E2"/>
    <w:rsid w:val="00A6092C"/>
    <w:rsid w:val="00A716CA"/>
    <w:rsid w:val="00AA2118"/>
    <w:rsid w:val="00AE4ECB"/>
    <w:rsid w:val="00B51974"/>
    <w:rsid w:val="00BB2280"/>
    <w:rsid w:val="00BD6CE5"/>
    <w:rsid w:val="00C33775"/>
    <w:rsid w:val="00C76DAA"/>
    <w:rsid w:val="00CB0946"/>
    <w:rsid w:val="00CF292D"/>
    <w:rsid w:val="00CF4FC8"/>
    <w:rsid w:val="00E6126E"/>
    <w:rsid w:val="00EC777B"/>
    <w:rsid w:val="00EE0313"/>
    <w:rsid w:val="00FB0E56"/>
    <w:rsid w:val="00FE6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D07818-2220-48DD-A45C-BEC600E0B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62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6214"/>
    <w:rPr>
      <w:i/>
      <w:iCs/>
    </w:rPr>
  </w:style>
  <w:style w:type="paragraph" w:styleId="Header">
    <w:name w:val="header"/>
    <w:basedOn w:val="Normal"/>
    <w:link w:val="HeaderChar"/>
    <w:uiPriority w:val="99"/>
    <w:unhideWhenUsed/>
    <w:rsid w:val="00E61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26E"/>
  </w:style>
  <w:style w:type="paragraph" w:styleId="Footer">
    <w:name w:val="footer"/>
    <w:basedOn w:val="Normal"/>
    <w:link w:val="FooterChar"/>
    <w:uiPriority w:val="99"/>
    <w:unhideWhenUsed/>
    <w:rsid w:val="00E61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80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1952</Words>
  <Characters>11131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2020-08-02T14:55:00Z</dcterms:created>
  <dcterms:modified xsi:type="dcterms:W3CDTF">2020-08-02T14:55:00Z</dcterms:modified>
</cp:coreProperties>
</file>